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7E" w:rsidRPr="00E53FA1" w:rsidRDefault="00233102" w:rsidP="00B56435">
      <w:pPr>
        <w:shd w:val="clear" w:color="auto" w:fill="FFFFFF"/>
        <w:jc w:val="center"/>
        <w:rPr>
          <w:rFonts w:ascii="Century Gothic" w:hAnsi="Century Gothic" w:cs="Arial"/>
          <w:b/>
          <w:bCs/>
          <w:color w:val="000000"/>
          <w:sz w:val="20"/>
          <w:szCs w:val="20"/>
          <w:lang w:eastAsia="es-CO"/>
        </w:rPr>
      </w:pP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lang w:eastAsia="es-CO"/>
        </w:rPr>
        <w:t>RESOLUCIÓN</w:t>
      </w:r>
      <w:r w:rsidR="00095C82">
        <w:rPr>
          <w:rFonts w:ascii="Century Gothic" w:hAnsi="Century Gothic" w:cs="Arial"/>
          <w:b/>
          <w:bCs/>
          <w:color w:val="000000"/>
          <w:sz w:val="20"/>
          <w:szCs w:val="20"/>
          <w:lang w:eastAsia="es-CO"/>
        </w:rPr>
        <w:t xml:space="preserve"> ADMINISTRATIVA</w:t>
      </w: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lang w:eastAsia="es-CO"/>
        </w:rPr>
        <w:t xml:space="preserve"> No</w:t>
      </w:r>
      <w:r w:rsidRPr="0028095C">
        <w:rPr>
          <w:rFonts w:ascii="Century Gothic" w:hAnsi="Century Gothic" w:cs="Arial"/>
          <w:b/>
          <w:bCs/>
          <w:sz w:val="20"/>
          <w:szCs w:val="20"/>
          <w:lang w:eastAsia="es-CO"/>
        </w:rPr>
        <w:t xml:space="preserve"> </w:t>
      </w:r>
      <w:r w:rsidR="00695684" w:rsidRPr="0028095C">
        <w:rPr>
          <w:rFonts w:ascii="Century Gothic" w:hAnsi="Century Gothic" w:cs="Arial"/>
          <w:b/>
          <w:bCs/>
          <w:sz w:val="20"/>
          <w:szCs w:val="20"/>
          <w:lang w:eastAsia="es-CO"/>
        </w:rPr>
        <w:t>00</w:t>
      </w:r>
      <w:r w:rsidR="00385EFA">
        <w:rPr>
          <w:rFonts w:ascii="Century Gothic" w:hAnsi="Century Gothic" w:cs="Arial"/>
          <w:b/>
          <w:bCs/>
          <w:sz w:val="20"/>
          <w:szCs w:val="20"/>
          <w:lang w:eastAsia="es-CO"/>
        </w:rPr>
        <w:t>701</w:t>
      </w:r>
    </w:p>
    <w:p w:rsidR="00695684" w:rsidRPr="00E53FA1" w:rsidRDefault="00B56435" w:rsidP="00B56435">
      <w:pPr>
        <w:shd w:val="clear" w:color="auto" w:fill="FFFFFF"/>
        <w:jc w:val="center"/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</w:pPr>
      <w:r w:rsidRPr="00E53FA1"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  <w:t>(</w:t>
      </w:r>
      <w:r w:rsidR="00385EFA"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  <w:t>Noviembre 11</w:t>
      </w:r>
      <w:r w:rsidR="00095C82"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  <w:t xml:space="preserve"> de 2020</w:t>
      </w:r>
      <w:r w:rsidR="00461F7E" w:rsidRPr="00E53FA1"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  <w:t>)</w:t>
      </w:r>
    </w:p>
    <w:p w:rsidR="00233102" w:rsidRPr="00E53FA1" w:rsidRDefault="00233102" w:rsidP="00B56435">
      <w:pPr>
        <w:jc w:val="center"/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"Por medio de la cual se </w:t>
      </w:r>
      <w:r w:rsidR="00B56435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aprueba</w:t>
      </w:r>
      <w:r w:rsidR="003763B8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 la actualización a</w:t>
      </w:r>
      <w:r w:rsidR="00B56435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l Plan anual </w:t>
      </w:r>
      <w:r w:rsidR="00E53FA1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de Adquisiones, Bienes y Servicios para la vigencia </w:t>
      </w:r>
      <w:r w:rsidR="000D2B8F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2020</w:t>
      </w:r>
      <w:r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 </w:t>
      </w:r>
      <w:r w:rsidR="00B56435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del</w:t>
      </w:r>
      <w:r w:rsidRPr="00E53FA1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E53FA1">
        <w:rPr>
          <w:rFonts w:ascii="Century Gothic" w:hAnsi="Century Gothic" w:cs="Arial"/>
          <w:bCs/>
          <w:color w:val="000000" w:themeColor="text1"/>
          <w:sz w:val="20"/>
          <w:szCs w:val="20"/>
        </w:rPr>
        <w:t>Instituto Municipal de deportes y recreación de Valledupar - INDUPAL</w:t>
      </w:r>
      <w:r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"</w:t>
      </w:r>
    </w:p>
    <w:p w:rsidR="00695684" w:rsidRPr="00E53FA1" w:rsidRDefault="00695684" w:rsidP="00B56435">
      <w:pPr>
        <w:jc w:val="center"/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</w:pPr>
    </w:p>
    <w:p w:rsidR="00B56435" w:rsidRPr="00E53FA1" w:rsidRDefault="00233102" w:rsidP="00B56435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 xml:space="preserve">EL </w:t>
      </w:r>
      <w:r w:rsidRPr="00E53FA1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DIRECTOR DEL </w:t>
      </w:r>
      <w:r w:rsidRPr="00E53FA1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INSTITUTO MUNICIPAL DE DEPORTES Y RECREACIÓN DE VALLEDUPAR </w:t>
      </w:r>
    </w:p>
    <w:p w:rsidR="00233102" w:rsidRPr="00E53FA1" w:rsidRDefault="00233102" w:rsidP="00B56435">
      <w:pPr>
        <w:jc w:val="center"/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En uso de sus atribuciones legales, y,</w:t>
      </w:r>
    </w:p>
    <w:p w:rsidR="00B56435" w:rsidRPr="00E53FA1" w:rsidRDefault="00B56435" w:rsidP="00B56435">
      <w:pPr>
        <w:jc w:val="center"/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</w:pPr>
    </w:p>
    <w:p w:rsidR="00233102" w:rsidRPr="00E53FA1" w:rsidRDefault="00233102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>CONSIDERANDO:</w:t>
      </w:r>
    </w:p>
    <w:p w:rsidR="00B56435" w:rsidRPr="00E53FA1" w:rsidRDefault="00B56435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</w:p>
    <w:p w:rsidR="00B56435" w:rsidRPr="00E53FA1" w:rsidRDefault="00233102" w:rsidP="00B56435">
      <w:pPr>
        <w:shd w:val="clear" w:color="auto" w:fill="FFFFFF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  <w:r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Que </w:t>
      </w:r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en cumplimiento del decreto 1510 de julio 17 de 2013, es deber de las Entidades Públicas adoptar y aprobar el Plan Anual de adquisic</w:t>
      </w:r>
      <w:bookmarkStart w:id="0" w:name="_GoBack"/>
      <w:bookmarkEnd w:id="0"/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iones para cada vigencia.</w:t>
      </w:r>
      <w:r w:rsidR="00095C82"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 E</w:t>
      </w:r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l Artículo 4 del decreto 1510 de 2013 define el contenido, alcance y objet</w:t>
      </w:r>
      <w:r w:rsidR="00095C82">
        <w:rPr>
          <w:rFonts w:ascii="Century Gothic" w:hAnsi="Century Gothic" w:cs="Arial"/>
          <w:color w:val="000000"/>
          <w:sz w:val="20"/>
          <w:szCs w:val="20"/>
          <w:lang w:eastAsia="es-CO"/>
        </w:rPr>
        <w:t>ivo del Plan Anual de Bienes y Adquisic</w:t>
      </w:r>
      <w:r w:rsidR="00095C82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iones</w:t>
      </w:r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.</w:t>
      </w:r>
      <w:r w:rsidR="00095C82"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 E</w:t>
      </w:r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l Artículo</w:t>
      </w:r>
      <w:r w:rsidR="00695684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 4 del decreto 1510 de 2013</w:t>
      </w:r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, establece el deber de publicar el Plan Anual de Bienes y Adquisiciones y sus actualizaciones en la Página web de la entidad y en el SECOP.</w:t>
      </w:r>
    </w:p>
    <w:p w:rsidR="00B56435" w:rsidRPr="00E53FA1" w:rsidRDefault="00095C82" w:rsidP="00B56435">
      <w:pPr>
        <w:shd w:val="clear" w:color="auto" w:fill="FFFFFF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  <w:r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  </w:t>
      </w:r>
    </w:p>
    <w:p w:rsidR="00095C82" w:rsidRPr="00E53FA1" w:rsidRDefault="00B56435" w:rsidP="00B56435">
      <w:pPr>
        <w:shd w:val="clear" w:color="auto" w:fill="FFFFFF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  <w:r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Que dentro de los procesos estratégicos adoptados por la Dirección de la Entidad, se encuentra el proceso de planeación y el Plan anual de bienes y adquisiciones, entre otros procesos de planeación.</w:t>
      </w:r>
      <w:r w:rsidR="00095C82"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 El plan anual de adquisiciones bienes y servicios debe ser actualizado de manera permanente, de acuerdo a las necesidades de la Entidad.</w:t>
      </w:r>
    </w:p>
    <w:p w:rsidR="00B56435" w:rsidRPr="00E53FA1" w:rsidRDefault="00B56435" w:rsidP="00B56435">
      <w:pPr>
        <w:shd w:val="clear" w:color="auto" w:fill="FFFFFF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</w:p>
    <w:p w:rsidR="00B56435" w:rsidRPr="00E53FA1" w:rsidRDefault="00B56435" w:rsidP="00B56435">
      <w:pPr>
        <w:shd w:val="clear" w:color="auto" w:fill="FFFFFF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  <w:r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En consecuencia,</w:t>
      </w:r>
    </w:p>
    <w:p w:rsidR="006A6070" w:rsidRPr="00E53FA1" w:rsidRDefault="00233102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>RESUELVE:</w:t>
      </w:r>
    </w:p>
    <w:p w:rsidR="006A6070" w:rsidRPr="00E53FA1" w:rsidRDefault="006A6070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</w:p>
    <w:p w:rsidR="006A6070" w:rsidRPr="00E53FA1" w:rsidRDefault="00233102" w:rsidP="00B56435">
      <w:pPr>
        <w:jc w:val="both"/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  <w:t>ARTÍCULO PRIMERO:</w:t>
      </w:r>
      <w:r w:rsidRPr="00E53FA1">
        <w:rPr>
          <w:rFonts w:ascii="Century Gothic" w:hAnsi="Century Gothic" w:cs="Arial"/>
          <w:i/>
          <w:iCs/>
          <w:color w:val="000000"/>
          <w:sz w:val="20"/>
          <w:szCs w:val="20"/>
          <w:lang w:eastAsia="es-CO"/>
        </w:rPr>
        <w:t> </w:t>
      </w:r>
      <w:r w:rsidR="00E53FA1">
        <w:rPr>
          <w:rFonts w:ascii="Century Gothic" w:hAnsi="Century Gothic" w:cs="Arial"/>
          <w:i/>
          <w:iCs/>
          <w:color w:val="000000"/>
          <w:sz w:val="20"/>
          <w:szCs w:val="20"/>
          <w:lang w:eastAsia="es-CO"/>
        </w:rPr>
        <w:t xml:space="preserve">ADOPTAR Y </w:t>
      </w:r>
      <w:r w:rsidR="00B56435" w:rsidRPr="00E53FA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APROBAR </w:t>
      </w:r>
      <w:r w:rsidR="008B4F03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LA </w:t>
      </w:r>
      <w:r w:rsidR="00385EFA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SEPTIMA</w:t>
      </w:r>
      <w:r w:rsidR="003763B8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 </w:t>
      </w:r>
      <w:r w:rsidR="008B4F03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ACTUALIZACION AL </w:t>
      </w:r>
      <w:r w:rsidR="00B56435" w:rsidRPr="00E53FA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PLAN ANUAL DE </w:t>
      </w:r>
      <w:r w:rsidR="008B4F03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ADQUISICIONES BIENES Y SERVICIOS</w:t>
      </w:r>
      <w:r w:rsidR="00E53FA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 PARA LA VIGENCIA </w:t>
      </w:r>
      <w:r w:rsidR="00095C82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2020</w:t>
      </w:r>
      <w:r w:rsidR="00B56435" w:rsidRPr="00E53FA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,</w:t>
      </w:r>
      <w:r w:rsidR="000D2B8F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 </w:t>
      </w:r>
      <w:r w:rsidR="009313AB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relacionados en cuadro adjunto</w:t>
      </w:r>
      <w:r w:rsidR="000D2B8F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, que se integra al presente documento en el formato correspondiente.</w:t>
      </w:r>
    </w:p>
    <w:p w:rsidR="006A6070" w:rsidRPr="00E53FA1" w:rsidRDefault="006A6070" w:rsidP="00B56435">
      <w:pPr>
        <w:jc w:val="both"/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</w:pPr>
    </w:p>
    <w:p w:rsidR="00695684" w:rsidRPr="00E53FA1" w:rsidRDefault="00233102" w:rsidP="00B56435">
      <w:pPr>
        <w:jc w:val="both"/>
        <w:rPr>
          <w:rFonts w:ascii="Century Gothic" w:hAnsi="Century Gothic" w:cs="Arial"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ARTÍCULO SEGUNDO: </w:t>
      </w:r>
      <w:r w:rsidR="00695684" w:rsidRPr="00E53FA1">
        <w:rPr>
          <w:rFonts w:ascii="Century Gothic" w:hAnsi="Century Gothic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Publicación y Actualización, </w:t>
      </w:r>
      <w:r w:rsidR="00695684" w:rsidRPr="00E53FA1">
        <w:rPr>
          <w:rFonts w:ascii="Century Gothic" w:hAnsi="Century Gothic" w:cs="Arial"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  <w:t>El Plan anual de bienes y adquisiciones debe publicarse antes del 31 de enero de cada año y actualizarse por lo menos una vez al año.</w:t>
      </w:r>
    </w:p>
    <w:p w:rsidR="00695684" w:rsidRPr="00E53FA1" w:rsidRDefault="00695684" w:rsidP="00B56435">
      <w:pPr>
        <w:jc w:val="both"/>
        <w:rPr>
          <w:rFonts w:ascii="Century Gothic" w:hAnsi="Century Gothic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</w:pPr>
    </w:p>
    <w:p w:rsidR="00233102" w:rsidRPr="00E53FA1" w:rsidRDefault="00233102" w:rsidP="00B56435">
      <w:pPr>
        <w:jc w:val="both"/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i/>
          <w:color w:val="000000"/>
          <w:sz w:val="20"/>
          <w:szCs w:val="20"/>
          <w:shd w:val="clear" w:color="auto" w:fill="FFFFFF"/>
          <w:lang w:eastAsia="es-CO"/>
        </w:rPr>
        <w:t>ARTÍCULO TERCERO:</w:t>
      </w:r>
      <w:r w:rsidRPr="00E53FA1">
        <w:rPr>
          <w:rFonts w:ascii="Century Gothic" w:hAnsi="Century Gothic" w:cs="Arial"/>
          <w:i/>
          <w:color w:val="000000"/>
          <w:sz w:val="20"/>
          <w:szCs w:val="20"/>
          <w:lang w:eastAsia="es-CO"/>
        </w:rPr>
        <w:t xml:space="preserve"> </w:t>
      </w:r>
      <w:r w:rsidR="00695684" w:rsidRPr="00E53FA1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  <w:lang w:eastAsia="es-CO"/>
        </w:rPr>
        <w:t xml:space="preserve">El Plan anual de bienes y adquisiciones es un documento de naturaleza pública y los bienes y adquisiciones incluidas en el mismo, pueden ser adicionadas, suprimidas o modificadas. </w:t>
      </w:r>
    </w:p>
    <w:p w:rsidR="002B2C15" w:rsidRPr="00E53FA1" w:rsidRDefault="002B2C15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</w:p>
    <w:p w:rsidR="006A6070" w:rsidRPr="00E53FA1" w:rsidRDefault="00233102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>PUBLÍQUESE, COMUNÍQUESE Y CÚMPLASE.</w:t>
      </w:r>
    </w:p>
    <w:p w:rsidR="006A6070" w:rsidRPr="00E53FA1" w:rsidRDefault="00E53FA1" w:rsidP="00095C82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Dada en Valledupar a los </w:t>
      </w:r>
      <w:r w:rsidR="00385EFA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11</w:t>
      </w:r>
      <w:r w:rsidR="00095C82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 </w:t>
      </w:r>
      <w:r w:rsidR="00233102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días del mes de </w:t>
      </w:r>
      <w:r w:rsidR="00385EFA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noviembre </w:t>
      </w:r>
      <w:r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del año </w:t>
      </w:r>
      <w:r w:rsidR="00095C82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2020</w:t>
      </w:r>
      <w:r w:rsidR="00233102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.</w:t>
      </w:r>
    </w:p>
    <w:p w:rsidR="006A6070" w:rsidRPr="00E53FA1" w:rsidRDefault="006A6070" w:rsidP="00B56435">
      <w:pPr>
        <w:jc w:val="both"/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</w:pPr>
    </w:p>
    <w:p w:rsidR="00233102" w:rsidRDefault="00233102" w:rsidP="00B56435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</w:pPr>
    </w:p>
    <w:p w:rsidR="000D2B8F" w:rsidRDefault="000D2B8F" w:rsidP="00B56435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</w:pPr>
    </w:p>
    <w:p w:rsidR="00233102" w:rsidRPr="00E53FA1" w:rsidRDefault="00095C82" w:rsidP="00B56435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  <w:t>JAILER PEREZ GARCIA</w:t>
      </w:r>
    </w:p>
    <w:p w:rsidR="00BD3079" w:rsidRDefault="00233102" w:rsidP="00B56435">
      <w:pPr>
        <w:jc w:val="center"/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  <w:r w:rsidRPr="00E53FA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Director General INDUPAL</w:t>
      </w:r>
    </w:p>
    <w:p w:rsidR="000D2B8F" w:rsidRPr="000D2B8F" w:rsidRDefault="000D2B8F" w:rsidP="000D2B8F">
      <w:pPr>
        <w:rPr>
          <w:rFonts w:ascii="Century Gothic" w:hAnsi="Century Gothic" w:cs="Arial"/>
          <w:color w:val="000000" w:themeColor="text1"/>
          <w:sz w:val="14"/>
          <w:szCs w:val="20"/>
          <w:shd w:val="clear" w:color="auto" w:fill="FFFFFF"/>
        </w:rPr>
      </w:pPr>
      <w:r w:rsidRPr="000D2B8F">
        <w:rPr>
          <w:rFonts w:ascii="Century Gothic" w:hAnsi="Century Gothic" w:cs="Arial"/>
          <w:color w:val="000000" w:themeColor="text1"/>
          <w:sz w:val="14"/>
          <w:szCs w:val="20"/>
          <w:shd w:val="clear" w:color="auto" w:fill="FFFFFF"/>
        </w:rPr>
        <w:t>Proyectó y Elaboró Mayra González Daza</w:t>
      </w:r>
    </w:p>
    <w:p w:rsidR="000D2B8F" w:rsidRPr="000D2B8F" w:rsidRDefault="000D2B8F" w:rsidP="000D2B8F">
      <w:pPr>
        <w:rPr>
          <w:rFonts w:ascii="Century Gothic" w:hAnsi="Century Gothic" w:cs="Arial"/>
          <w:sz w:val="14"/>
          <w:szCs w:val="20"/>
        </w:rPr>
      </w:pPr>
      <w:r w:rsidRPr="000D2B8F">
        <w:rPr>
          <w:rFonts w:ascii="Century Gothic" w:hAnsi="Century Gothic" w:cs="Arial"/>
          <w:color w:val="000000" w:themeColor="text1"/>
          <w:sz w:val="14"/>
          <w:szCs w:val="20"/>
          <w:shd w:val="clear" w:color="auto" w:fill="FFFFFF"/>
        </w:rPr>
        <w:t>P.U. Planeación y Talento Humano</w:t>
      </w:r>
    </w:p>
    <w:sectPr w:rsidR="000D2B8F" w:rsidRPr="000D2B8F" w:rsidSect="00095C82">
      <w:headerReference w:type="default" r:id="rId6"/>
      <w:foot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72" w:rsidRDefault="00176872">
      <w:r>
        <w:separator/>
      </w:r>
    </w:p>
  </w:endnote>
  <w:endnote w:type="continuationSeparator" w:id="0">
    <w:p w:rsidR="00176872" w:rsidRDefault="0017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82" w:rsidRDefault="00095C82" w:rsidP="00095C82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F01C61" wp14:editId="5A7D7B38">
              <wp:simplePos x="0" y="0"/>
              <wp:positionH relativeFrom="column">
                <wp:posOffset>4385</wp:posOffset>
              </wp:positionH>
              <wp:positionV relativeFrom="paragraph">
                <wp:posOffset>112395</wp:posOffset>
              </wp:positionV>
              <wp:extent cx="5624623" cy="0"/>
              <wp:effectExtent l="0" t="0" r="1460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462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C8C482" id="4 Conector recto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85pt" to="443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+ntAEAAL8DAAAOAAAAZHJzL2Uyb0RvYy54bWysU01v2zAMvRfYfxB0X+ykWVAYcXJI0V2G&#10;LdjWH6DKVCxAX6C02Pn3o5TEHbYBRYteJFHiI/keqfV2tIYdAaP2ruXzWc0ZOOk77Q4tf/z58PGO&#10;s5iE64TxDlp+gsi3mw836yE0sPC9Nx0goyAuNkNoeZ9SaKoqyh6siDMfwNGj8mhFIhMPVYdioOjW&#10;VIu6XlWDxy6glxAj3d6fH/mmxFcKZPqmVITETMuptlRWLOtTXqvNWjQHFKHX8lKGeEMVVmhHSadQ&#10;9yIJ9gv1P6GsluijV2kmva28UlpC4UBs5vVfbH70IkDhQuLEMMkU3y+s/HrcI9Ndy5ecOWGpRUu2&#10;o1bJ5JFh3rJGQ4gNue7cHi9WDHvMhEeFNu9EhY1F19OkK4yJSbr8tFosV4tbzuT1rXoGBozpM3jL&#10;8qHlRrtMWTTi+CUmSkauVxcyciHn1OWUTgays3HfQRENSjYv6DJAsDPIjoJaL6QEl+aZCsUr3hmm&#10;tDETsH4ZePHPUCjD9RrwhCiZvUsT2Grn8X/Z03gtWZ39rwqceWcJnnx3Kk0p0tCUFIaXic5j+Kdd&#10;4M//bvMbAAD//wMAUEsDBBQABgAIAAAAIQA0WzOT2wAAAAYBAAAPAAAAZHJzL2Rvd25yZXYueG1s&#10;TI7PSsNAEMbvQt9hmYIXsZuKaUPMplSh9KBFbHyAbXZMgtnZkN2kqU/viAc9Dd8fvvllm8m2YsTe&#10;N44ULBcRCKTSmYYqBe/F7jYB4YMmo1tHqOCCHjb57CrTqXFnesPxGCrBI+RTraAOoUul9GWNVvuF&#10;65A4+3C91YFlX0nT6zOP21beRdFKWt0Qf6h1h081lp/HwSrY7x7xOb4M1b2J98XNWLwcvl4Tpa7n&#10;0/YBRMAp/JXhB5/RIWemkxvIeNEqWHOP3TVfTpNkFYM4/Royz+R//PwbAAD//wMAUEsBAi0AFAAG&#10;AAgAAAAhALaDOJL+AAAA4QEAABMAAAAAAAAAAAAAAAAAAAAAAFtDb250ZW50X1R5cGVzXS54bWxQ&#10;SwECLQAUAAYACAAAACEAOP0h/9YAAACUAQAACwAAAAAAAAAAAAAAAAAvAQAAX3JlbHMvLnJlbHNQ&#10;SwECLQAUAAYACAAAACEAV46fp7QBAAC/AwAADgAAAAAAAAAAAAAAAAAuAgAAZHJzL2Uyb0RvYy54&#10;bWxQSwECLQAUAAYACAAAACEANFszk9sAAAAGAQAADwAAAAAAAAAAAAAAAAAOBAAAZHJzL2Rvd25y&#10;ZXYueG1sUEsFBgAAAAAEAAQA8wAAABYFAAAAAA==&#10;" strokecolor="#4579b8 [3044]"/>
          </w:pict>
        </mc:Fallback>
      </mc:AlternateContent>
    </w:r>
  </w:p>
  <w:p w:rsidR="00095C82" w:rsidRPr="00BE49ED" w:rsidRDefault="00095C82" w:rsidP="00095C82">
    <w:pPr>
      <w:pStyle w:val="Piedepgina"/>
      <w:jc w:val="right"/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</w:pPr>
    <w:r w:rsidRPr="00BE49ED">
      <w:rPr>
        <w:rStyle w:val="nfasis"/>
        <w:rFonts w:ascii="Eras Medium ITC" w:hAnsi="Eras Medium ITC" w:cs="Arial"/>
        <w:bCs/>
        <w:color w:val="000000" w:themeColor="text1"/>
        <w:sz w:val="16"/>
        <w:szCs w:val="18"/>
        <w:shd w:val="clear" w:color="auto" w:fill="FFFFFF"/>
      </w:rPr>
      <w:t>Instituto</w:t>
    </w:r>
    <w:r w:rsidRPr="00BE49ED">
      <w:rPr>
        <w:rStyle w:val="apple-converted-space"/>
        <w:rFonts w:ascii="Eras Medium ITC" w:hAnsi="Eras Medium ITC" w:cs="Arial"/>
        <w:color w:val="000000" w:themeColor="text1"/>
        <w:sz w:val="16"/>
        <w:szCs w:val="18"/>
        <w:shd w:val="clear" w:color="auto" w:fill="FFFFFF"/>
      </w:rPr>
      <w:t> </w:t>
    </w:r>
    <w:r w:rsidRPr="00BE49ED"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  <w:t>Municipal De Deportes Y Recreación de Valledupar – INDUPAL</w:t>
    </w:r>
  </w:p>
  <w:p w:rsidR="00095C82" w:rsidRPr="00BE49ED" w:rsidRDefault="00095C82" w:rsidP="00095C82">
    <w:pPr>
      <w:pStyle w:val="Piedepgina"/>
      <w:jc w:val="right"/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</w:pPr>
    <w:r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  <w:t>Calle 28 No 13 – 65 Parque Barrio Doce de Octubre</w:t>
    </w:r>
    <w:r w:rsidRPr="00BE49ED"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  <w:t xml:space="preserve"> –</w:t>
    </w:r>
    <w:r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  <w:t xml:space="preserve"> 5623279</w:t>
    </w:r>
  </w:p>
  <w:p w:rsidR="00B6682F" w:rsidRDefault="00095C82" w:rsidP="00095C82">
    <w:pPr>
      <w:pStyle w:val="Piedepgina"/>
      <w:jc w:val="right"/>
    </w:pPr>
    <w:r w:rsidRPr="00BE49ED">
      <w:rPr>
        <w:rFonts w:ascii="Eras Medium ITC" w:hAnsi="Eras Medium ITC"/>
        <w:color w:val="000000" w:themeColor="text1"/>
        <w:sz w:val="16"/>
        <w:szCs w:val="18"/>
      </w:rPr>
      <w:t>www.indupal</w:t>
    </w:r>
    <w:r>
      <w:rPr>
        <w:rFonts w:ascii="Eras Medium ITC" w:hAnsi="Eras Medium ITC"/>
        <w:color w:val="000000" w:themeColor="text1"/>
        <w:sz w:val="16"/>
        <w:szCs w:val="18"/>
      </w:rPr>
      <w:t>valledupar</w:t>
    </w:r>
    <w:r w:rsidRPr="00BE49ED">
      <w:rPr>
        <w:rFonts w:ascii="Eras Medium ITC" w:hAnsi="Eras Medium ITC"/>
        <w:color w:val="000000" w:themeColor="text1"/>
        <w:sz w:val="16"/>
        <w:szCs w:val="18"/>
      </w:rPr>
      <w:t>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72" w:rsidRDefault="00176872">
      <w:r>
        <w:separator/>
      </w:r>
    </w:p>
  </w:footnote>
  <w:footnote w:type="continuationSeparator" w:id="0">
    <w:p w:rsidR="00176872" w:rsidRDefault="00176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4640"/>
      <w:gridCol w:w="2126"/>
    </w:tblGrid>
    <w:tr w:rsidR="000D2B8F" w:rsidRPr="001F3971" w:rsidTr="003B4F8E">
      <w:trPr>
        <w:trHeight w:val="390"/>
        <w:jc w:val="center"/>
      </w:trPr>
      <w:tc>
        <w:tcPr>
          <w:tcW w:w="2376" w:type="dxa"/>
          <w:vMerge w:val="restart"/>
          <w:vAlign w:val="center"/>
        </w:tcPr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332042">
            <w:rPr>
              <w:rFonts w:ascii="Century Gothic" w:hAnsi="Century Gothic" w:cstheme="minorHAnsi"/>
              <w:b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EAF635E" wp14:editId="3983DDD9">
                <wp:extent cx="1362075" cy="1060547"/>
                <wp:effectExtent l="0" t="0" r="0" b="6350"/>
                <wp:docPr id="3" name="Imagen 3" descr="C:\Users\INDUPAL JURIDICA-1\Desktop\NUEV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DUPAL JURIDICA-1\Desktop\NUEVO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730" cy="1069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0" w:type="dxa"/>
          <w:vMerge w:val="restart"/>
          <w:tcBorders>
            <w:right w:val="single" w:sz="4" w:space="0" w:color="auto"/>
          </w:tcBorders>
          <w:vAlign w:val="center"/>
        </w:tcPr>
        <w:p w:rsidR="000D2B8F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  <w:r w:rsidRPr="001F3971">
            <w:rPr>
              <w:rFonts w:ascii="Century Gothic" w:hAnsi="Century Gothic" w:cs="Arial"/>
              <w:color w:val="0F243E"/>
              <w:sz w:val="20"/>
              <w:szCs w:val="20"/>
            </w:rPr>
            <w:t>INSTITUTO MUNICIPAL DE RECREACION Y DEPORTES DE VALLEDUPAR</w:t>
          </w:r>
        </w:p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  <w:r>
            <w:rPr>
              <w:rFonts w:ascii="Century Gothic" w:hAnsi="Century Gothic" w:cs="Arial"/>
              <w:color w:val="0F243E"/>
              <w:sz w:val="20"/>
              <w:szCs w:val="20"/>
            </w:rPr>
            <w:t xml:space="preserve"> FORMATO RESOLUCION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2B8F" w:rsidRPr="001F3971" w:rsidRDefault="000D2B8F" w:rsidP="000D2B8F">
          <w:pPr>
            <w:rPr>
              <w:rFonts w:ascii="Century Gothic" w:hAnsi="Century Gothic" w:cs="Arial"/>
              <w:color w:val="0F243E"/>
              <w:sz w:val="20"/>
              <w:szCs w:val="20"/>
            </w:rPr>
          </w:pPr>
          <w:r w:rsidRPr="001F3971">
            <w:rPr>
              <w:rFonts w:ascii="Century Gothic" w:hAnsi="Century Gothic" w:cs="Arial"/>
              <w:color w:val="0F243E"/>
              <w:sz w:val="20"/>
              <w:szCs w:val="20"/>
            </w:rPr>
            <w:t>Código:</w:t>
          </w:r>
          <w:r>
            <w:rPr>
              <w:rFonts w:ascii="Century Gothic" w:hAnsi="Century Gothic" w:cs="Arial"/>
              <w:color w:val="0F243E"/>
              <w:sz w:val="20"/>
              <w:szCs w:val="20"/>
            </w:rPr>
            <w:t xml:space="preserve"> FT-GD-03</w:t>
          </w:r>
        </w:p>
      </w:tc>
    </w:tr>
    <w:tr w:rsidR="000D2B8F" w:rsidRPr="001F3971" w:rsidTr="003B4F8E">
      <w:trPr>
        <w:trHeight w:val="391"/>
        <w:jc w:val="center"/>
      </w:trPr>
      <w:tc>
        <w:tcPr>
          <w:tcW w:w="2376" w:type="dxa"/>
          <w:vMerge/>
        </w:tcPr>
        <w:p w:rsidR="000D2B8F" w:rsidRPr="001F3971" w:rsidRDefault="000D2B8F" w:rsidP="000D2B8F">
          <w:pPr>
            <w:jc w:val="both"/>
            <w:rPr>
              <w:rFonts w:ascii="Century Gothic" w:hAnsi="Century Gothic" w:cs="Arial"/>
              <w:sz w:val="20"/>
              <w:szCs w:val="20"/>
            </w:rPr>
          </w:pPr>
        </w:p>
      </w:tc>
      <w:tc>
        <w:tcPr>
          <w:tcW w:w="4640" w:type="dxa"/>
          <w:vMerge/>
          <w:tcBorders>
            <w:right w:val="single" w:sz="4" w:space="0" w:color="auto"/>
          </w:tcBorders>
        </w:tcPr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2B8F" w:rsidRPr="001F3971" w:rsidRDefault="000D2B8F" w:rsidP="000D2B8F">
          <w:pPr>
            <w:rPr>
              <w:rFonts w:ascii="Century Gothic" w:hAnsi="Century Gothic" w:cs="Arial"/>
              <w:color w:val="0F243E"/>
              <w:sz w:val="20"/>
              <w:szCs w:val="20"/>
            </w:rPr>
          </w:pPr>
          <w:r w:rsidRPr="001F3971">
            <w:rPr>
              <w:rFonts w:ascii="Century Gothic" w:hAnsi="Century Gothic" w:cs="Arial"/>
              <w:color w:val="0F243E"/>
              <w:sz w:val="20"/>
              <w:szCs w:val="20"/>
            </w:rPr>
            <w:t xml:space="preserve">Fecha: </w:t>
          </w:r>
          <w:r>
            <w:rPr>
              <w:rFonts w:ascii="Century Gothic" w:hAnsi="Century Gothic" w:cs="Arial"/>
              <w:color w:val="0F243E"/>
              <w:sz w:val="20"/>
              <w:szCs w:val="20"/>
            </w:rPr>
            <w:t>31/12/2019</w:t>
          </w:r>
        </w:p>
      </w:tc>
    </w:tr>
    <w:tr w:rsidR="000D2B8F" w:rsidRPr="001F3971" w:rsidTr="003B4F8E">
      <w:trPr>
        <w:trHeight w:val="391"/>
        <w:jc w:val="center"/>
      </w:trPr>
      <w:tc>
        <w:tcPr>
          <w:tcW w:w="2376" w:type="dxa"/>
          <w:vMerge/>
        </w:tcPr>
        <w:p w:rsidR="000D2B8F" w:rsidRPr="001F3971" w:rsidRDefault="000D2B8F" w:rsidP="000D2B8F">
          <w:pPr>
            <w:jc w:val="both"/>
            <w:rPr>
              <w:rFonts w:ascii="Century Gothic" w:hAnsi="Century Gothic" w:cs="Arial"/>
              <w:sz w:val="20"/>
              <w:szCs w:val="20"/>
            </w:rPr>
          </w:pPr>
        </w:p>
      </w:tc>
      <w:tc>
        <w:tcPr>
          <w:tcW w:w="4640" w:type="dxa"/>
          <w:vMerge/>
          <w:tcBorders>
            <w:right w:val="single" w:sz="4" w:space="0" w:color="auto"/>
          </w:tcBorders>
        </w:tcPr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2B8F" w:rsidRPr="001F3971" w:rsidRDefault="000D2B8F" w:rsidP="000D2B8F">
          <w:pPr>
            <w:rPr>
              <w:rFonts w:ascii="Century Gothic" w:hAnsi="Century Gothic" w:cs="Arial"/>
              <w:color w:val="0F243E"/>
              <w:sz w:val="20"/>
              <w:szCs w:val="20"/>
            </w:rPr>
          </w:pPr>
          <w:r>
            <w:rPr>
              <w:rFonts w:ascii="Century Gothic" w:hAnsi="Century Gothic" w:cs="Arial"/>
              <w:color w:val="0F243E"/>
              <w:sz w:val="20"/>
              <w:szCs w:val="20"/>
            </w:rPr>
            <w:t>Versión: 3</w:t>
          </w:r>
          <w:r w:rsidRPr="001F3971">
            <w:rPr>
              <w:rFonts w:ascii="Century Gothic" w:hAnsi="Century Gothic" w:cs="Arial"/>
              <w:color w:val="0F243E"/>
              <w:sz w:val="20"/>
              <w:szCs w:val="20"/>
            </w:rPr>
            <w:t>.0</w:t>
          </w:r>
        </w:p>
      </w:tc>
    </w:tr>
    <w:tr w:rsidR="000D2B8F" w:rsidRPr="001F3971" w:rsidTr="000D2B8F">
      <w:trPr>
        <w:trHeight w:val="213"/>
        <w:jc w:val="center"/>
      </w:trPr>
      <w:tc>
        <w:tcPr>
          <w:tcW w:w="2376" w:type="dxa"/>
          <w:vMerge/>
        </w:tcPr>
        <w:p w:rsidR="000D2B8F" w:rsidRPr="001F3971" w:rsidRDefault="000D2B8F" w:rsidP="000D2B8F">
          <w:pPr>
            <w:jc w:val="both"/>
            <w:rPr>
              <w:rFonts w:ascii="Century Gothic" w:hAnsi="Century Gothic" w:cs="Arial"/>
              <w:sz w:val="20"/>
              <w:szCs w:val="20"/>
            </w:rPr>
          </w:pPr>
        </w:p>
      </w:tc>
      <w:tc>
        <w:tcPr>
          <w:tcW w:w="4640" w:type="dxa"/>
          <w:vMerge/>
          <w:tcBorders>
            <w:right w:val="single" w:sz="4" w:space="0" w:color="auto"/>
          </w:tcBorders>
        </w:tcPr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2B8F" w:rsidRPr="000D2B8F" w:rsidRDefault="000D2B8F" w:rsidP="000D2B8F">
          <w:pPr>
            <w:pStyle w:val="Encabezado"/>
            <w:rPr>
              <w:rFonts w:ascii="Century Gothic" w:hAnsi="Century Gothic" w:cs="Arial"/>
              <w:color w:val="0F243E"/>
              <w:sz w:val="20"/>
              <w:szCs w:val="20"/>
            </w:rPr>
          </w:pPr>
          <w:proofErr w:type="spellStart"/>
          <w:r w:rsidRPr="000D2B8F">
            <w:rPr>
              <w:rFonts w:ascii="Century Gothic" w:hAnsi="Century Gothic" w:cs="Arial"/>
              <w:color w:val="0F243E"/>
              <w:sz w:val="20"/>
              <w:szCs w:val="20"/>
            </w:rPr>
            <w:t>Pág</w:t>
          </w:r>
          <w:proofErr w:type="spellEnd"/>
          <w:r w:rsidRPr="000D2B8F">
            <w:rPr>
              <w:rFonts w:ascii="Century Gothic" w:hAnsi="Century Gothic" w:cs="Arial"/>
              <w:color w:val="0F243E"/>
              <w:sz w:val="20"/>
              <w:szCs w:val="20"/>
            </w:rPr>
            <w:t xml:space="preserve">: </w:t>
          </w:r>
          <w:r w:rsidRPr="000D2B8F">
            <w:rPr>
              <w:rFonts w:ascii="Century Gothic" w:hAnsi="Century Gothic"/>
              <w:sz w:val="20"/>
              <w:szCs w:val="20"/>
            </w:rPr>
            <w:t>1-1</w:t>
          </w:r>
        </w:p>
      </w:tc>
    </w:tr>
  </w:tbl>
  <w:p w:rsidR="000D2B8F" w:rsidRDefault="000D2B8F" w:rsidP="000D2B8F">
    <w:pPr>
      <w:pStyle w:val="Encabezado"/>
      <w:tabs>
        <w:tab w:val="left" w:pos="15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79"/>
    <w:rsid w:val="00001C4D"/>
    <w:rsid w:val="00001D5E"/>
    <w:rsid w:val="00012B1D"/>
    <w:rsid w:val="00014F13"/>
    <w:rsid w:val="000224A0"/>
    <w:rsid w:val="000241C2"/>
    <w:rsid w:val="00026EC3"/>
    <w:rsid w:val="00027BC6"/>
    <w:rsid w:val="00030C38"/>
    <w:rsid w:val="000353C3"/>
    <w:rsid w:val="000372B7"/>
    <w:rsid w:val="000415DE"/>
    <w:rsid w:val="00046808"/>
    <w:rsid w:val="00050608"/>
    <w:rsid w:val="00053DC2"/>
    <w:rsid w:val="0005559D"/>
    <w:rsid w:val="0005657B"/>
    <w:rsid w:val="00074053"/>
    <w:rsid w:val="00083A01"/>
    <w:rsid w:val="0008640B"/>
    <w:rsid w:val="000869B4"/>
    <w:rsid w:val="00095C82"/>
    <w:rsid w:val="000979B1"/>
    <w:rsid w:val="000A0044"/>
    <w:rsid w:val="000A03F0"/>
    <w:rsid w:val="000A4A5D"/>
    <w:rsid w:val="000A6641"/>
    <w:rsid w:val="000B3C6E"/>
    <w:rsid w:val="000B6D09"/>
    <w:rsid w:val="000C0259"/>
    <w:rsid w:val="000C0B02"/>
    <w:rsid w:val="000C58DA"/>
    <w:rsid w:val="000C68A9"/>
    <w:rsid w:val="000D2B8F"/>
    <w:rsid w:val="000D5B13"/>
    <w:rsid w:val="000E02C3"/>
    <w:rsid w:val="000E046E"/>
    <w:rsid w:val="000E230F"/>
    <w:rsid w:val="000F1D3B"/>
    <w:rsid w:val="000F654B"/>
    <w:rsid w:val="000F767A"/>
    <w:rsid w:val="0010302D"/>
    <w:rsid w:val="001033A4"/>
    <w:rsid w:val="0010495A"/>
    <w:rsid w:val="00104E8D"/>
    <w:rsid w:val="00111B92"/>
    <w:rsid w:val="00126EF0"/>
    <w:rsid w:val="0013182B"/>
    <w:rsid w:val="00131AF8"/>
    <w:rsid w:val="00140CDA"/>
    <w:rsid w:val="00142044"/>
    <w:rsid w:val="00144745"/>
    <w:rsid w:val="00151DCE"/>
    <w:rsid w:val="00155720"/>
    <w:rsid w:val="00170734"/>
    <w:rsid w:val="00176872"/>
    <w:rsid w:val="00180244"/>
    <w:rsid w:val="00186028"/>
    <w:rsid w:val="0019213F"/>
    <w:rsid w:val="00196E1C"/>
    <w:rsid w:val="00197FA3"/>
    <w:rsid w:val="001A4179"/>
    <w:rsid w:val="001A611F"/>
    <w:rsid w:val="001A7F78"/>
    <w:rsid w:val="001B11D0"/>
    <w:rsid w:val="001B36F4"/>
    <w:rsid w:val="001B7334"/>
    <w:rsid w:val="001C54A9"/>
    <w:rsid w:val="001C7C5A"/>
    <w:rsid w:val="001D1876"/>
    <w:rsid w:val="001D7DB5"/>
    <w:rsid w:val="001E2736"/>
    <w:rsid w:val="001E646E"/>
    <w:rsid w:val="001E784A"/>
    <w:rsid w:val="001F0167"/>
    <w:rsid w:val="001F32C7"/>
    <w:rsid w:val="00202F83"/>
    <w:rsid w:val="002138ED"/>
    <w:rsid w:val="002208CC"/>
    <w:rsid w:val="00221636"/>
    <w:rsid w:val="00222EB2"/>
    <w:rsid w:val="00231701"/>
    <w:rsid w:val="00232C90"/>
    <w:rsid w:val="00233102"/>
    <w:rsid w:val="00233B33"/>
    <w:rsid w:val="00241AF9"/>
    <w:rsid w:val="00243077"/>
    <w:rsid w:val="00245C0A"/>
    <w:rsid w:val="0024757F"/>
    <w:rsid w:val="00251A93"/>
    <w:rsid w:val="002527C5"/>
    <w:rsid w:val="00257609"/>
    <w:rsid w:val="00261BD7"/>
    <w:rsid w:val="00264B0E"/>
    <w:rsid w:val="00270498"/>
    <w:rsid w:val="002715B8"/>
    <w:rsid w:val="002738AA"/>
    <w:rsid w:val="00276F39"/>
    <w:rsid w:val="00277CF0"/>
    <w:rsid w:val="0028095C"/>
    <w:rsid w:val="00281675"/>
    <w:rsid w:val="002838E8"/>
    <w:rsid w:val="00286099"/>
    <w:rsid w:val="00287DF9"/>
    <w:rsid w:val="00291409"/>
    <w:rsid w:val="00291438"/>
    <w:rsid w:val="00294C61"/>
    <w:rsid w:val="002A0797"/>
    <w:rsid w:val="002B0439"/>
    <w:rsid w:val="002B2C15"/>
    <w:rsid w:val="002B75A0"/>
    <w:rsid w:val="002C1572"/>
    <w:rsid w:val="002C1E6B"/>
    <w:rsid w:val="002C27CA"/>
    <w:rsid w:val="002C2A5B"/>
    <w:rsid w:val="002C51F1"/>
    <w:rsid w:val="002C5E49"/>
    <w:rsid w:val="002D3C5A"/>
    <w:rsid w:val="002D654E"/>
    <w:rsid w:val="002E0470"/>
    <w:rsid w:val="002E3F0C"/>
    <w:rsid w:val="002E484F"/>
    <w:rsid w:val="002E71B6"/>
    <w:rsid w:val="002F304E"/>
    <w:rsid w:val="002F4D23"/>
    <w:rsid w:val="002F6005"/>
    <w:rsid w:val="003057D6"/>
    <w:rsid w:val="0030676D"/>
    <w:rsid w:val="00306810"/>
    <w:rsid w:val="00306836"/>
    <w:rsid w:val="00307A26"/>
    <w:rsid w:val="00316B6C"/>
    <w:rsid w:val="00321B19"/>
    <w:rsid w:val="00322806"/>
    <w:rsid w:val="003275B8"/>
    <w:rsid w:val="0033061E"/>
    <w:rsid w:val="00333858"/>
    <w:rsid w:val="00333C46"/>
    <w:rsid w:val="00354E65"/>
    <w:rsid w:val="003550C9"/>
    <w:rsid w:val="00360644"/>
    <w:rsid w:val="003616FB"/>
    <w:rsid w:val="0036319B"/>
    <w:rsid w:val="00363D56"/>
    <w:rsid w:val="0036536F"/>
    <w:rsid w:val="00367709"/>
    <w:rsid w:val="00370BE0"/>
    <w:rsid w:val="003763B8"/>
    <w:rsid w:val="00377FD4"/>
    <w:rsid w:val="003832A5"/>
    <w:rsid w:val="00383F13"/>
    <w:rsid w:val="00385EFA"/>
    <w:rsid w:val="00393B62"/>
    <w:rsid w:val="00396B46"/>
    <w:rsid w:val="003A0F02"/>
    <w:rsid w:val="003A6329"/>
    <w:rsid w:val="003A6B95"/>
    <w:rsid w:val="003A6CF9"/>
    <w:rsid w:val="003A7074"/>
    <w:rsid w:val="003B1099"/>
    <w:rsid w:val="003B2C99"/>
    <w:rsid w:val="003B2D31"/>
    <w:rsid w:val="003C01B0"/>
    <w:rsid w:val="003C0363"/>
    <w:rsid w:val="003C0AB1"/>
    <w:rsid w:val="003C6221"/>
    <w:rsid w:val="003D344A"/>
    <w:rsid w:val="003D7B30"/>
    <w:rsid w:val="003E1945"/>
    <w:rsid w:val="003E2F2D"/>
    <w:rsid w:val="003E3599"/>
    <w:rsid w:val="003E5095"/>
    <w:rsid w:val="003F4A06"/>
    <w:rsid w:val="003F687B"/>
    <w:rsid w:val="00402A90"/>
    <w:rsid w:val="004101AA"/>
    <w:rsid w:val="00411199"/>
    <w:rsid w:val="00411810"/>
    <w:rsid w:val="00412B9D"/>
    <w:rsid w:val="0041769E"/>
    <w:rsid w:val="00425FFD"/>
    <w:rsid w:val="0043258D"/>
    <w:rsid w:val="00432647"/>
    <w:rsid w:val="00435262"/>
    <w:rsid w:val="0044289B"/>
    <w:rsid w:val="0044667A"/>
    <w:rsid w:val="004612AB"/>
    <w:rsid w:val="00461F7E"/>
    <w:rsid w:val="00462AC5"/>
    <w:rsid w:val="00485005"/>
    <w:rsid w:val="00486D69"/>
    <w:rsid w:val="00493906"/>
    <w:rsid w:val="00496D7E"/>
    <w:rsid w:val="00496DF3"/>
    <w:rsid w:val="004A0E75"/>
    <w:rsid w:val="004A19D5"/>
    <w:rsid w:val="004A28CE"/>
    <w:rsid w:val="004A5EA5"/>
    <w:rsid w:val="004B312A"/>
    <w:rsid w:val="004B69C4"/>
    <w:rsid w:val="004C0C43"/>
    <w:rsid w:val="004C5ACE"/>
    <w:rsid w:val="004D1DE0"/>
    <w:rsid w:val="004F37C6"/>
    <w:rsid w:val="005000DA"/>
    <w:rsid w:val="005030CA"/>
    <w:rsid w:val="00503174"/>
    <w:rsid w:val="00526521"/>
    <w:rsid w:val="00526AEF"/>
    <w:rsid w:val="005278F7"/>
    <w:rsid w:val="00535D1B"/>
    <w:rsid w:val="0055232B"/>
    <w:rsid w:val="00555D38"/>
    <w:rsid w:val="00560664"/>
    <w:rsid w:val="00560D18"/>
    <w:rsid w:val="00564973"/>
    <w:rsid w:val="00564F22"/>
    <w:rsid w:val="00567269"/>
    <w:rsid w:val="00570C16"/>
    <w:rsid w:val="00572057"/>
    <w:rsid w:val="00585EBD"/>
    <w:rsid w:val="005902DA"/>
    <w:rsid w:val="00591131"/>
    <w:rsid w:val="00591966"/>
    <w:rsid w:val="00594F55"/>
    <w:rsid w:val="005A0265"/>
    <w:rsid w:val="005B19AB"/>
    <w:rsid w:val="005C10CA"/>
    <w:rsid w:val="005C12D9"/>
    <w:rsid w:val="005C16A6"/>
    <w:rsid w:val="005C1FAD"/>
    <w:rsid w:val="005C343C"/>
    <w:rsid w:val="005E0EA9"/>
    <w:rsid w:val="005E7EF2"/>
    <w:rsid w:val="005F087F"/>
    <w:rsid w:val="005F1100"/>
    <w:rsid w:val="005F193E"/>
    <w:rsid w:val="005F1FB2"/>
    <w:rsid w:val="005F3B8C"/>
    <w:rsid w:val="005F3C94"/>
    <w:rsid w:val="005F55F4"/>
    <w:rsid w:val="00603BFF"/>
    <w:rsid w:val="006066A7"/>
    <w:rsid w:val="00611C46"/>
    <w:rsid w:val="006155AF"/>
    <w:rsid w:val="00622CF6"/>
    <w:rsid w:val="00624399"/>
    <w:rsid w:val="00624FDA"/>
    <w:rsid w:val="006373EA"/>
    <w:rsid w:val="00637B34"/>
    <w:rsid w:val="00640AC7"/>
    <w:rsid w:val="00640DE9"/>
    <w:rsid w:val="0064190A"/>
    <w:rsid w:val="006427CD"/>
    <w:rsid w:val="00644560"/>
    <w:rsid w:val="006552F0"/>
    <w:rsid w:val="00656F68"/>
    <w:rsid w:val="0066255B"/>
    <w:rsid w:val="00666423"/>
    <w:rsid w:val="0067226C"/>
    <w:rsid w:val="0068080B"/>
    <w:rsid w:val="00681516"/>
    <w:rsid w:val="0068236E"/>
    <w:rsid w:val="006833EA"/>
    <w:rsid w:val="00684144"/>
    <w:rsid w:val="0068633E"/>
    <w:rsid w:val="006870E5"/>
    <w:rsid w:val="00687196"/>
    <w:rsid w:val="0068780F"/>
    <w:rsid w:val="006948C8"/>
    <w:rsid w:val="00695684"/>
    <w:rsid w:val="00697954"/>
    <w:rsid w:val="006A6070"/>
    <w:rsid w:val="006A7974"/>
    <w:rsid w:val="006C1848"/>
    <w:rsid w:val="006C3720"/>
    <w:rsid w:val="006D00C1"/>
    <w:rsid w:val="006D06CE"/>
    <w:rsid w:val="006D2213"/>
    <w:rsid w:val="006D5618"/>
    <w:rsid w:val="006D5A9E"/>
    <w:rsid w:val="006E0A12"/>
    <w:rsid w:val="006F56C1"/>
    <w:rsid w:val="00703601"/>
    <w:rsid w:val="007055F5"/>
    <w:rsid w:val="00707E10"/>
    <w:rsid w:val="0071099A"/>
    <w:rsid w:val="0071178A"/>
    <w:rsid w:val="00711AF9"/>
    <w:rsid w:val="00722CDC"/>
    <w:rsid w:val="0072716D"/>
    <w:rsid w:val="007272C6"/>
    <w:rsid w:val="00727B1E"/>
    <w:rsid w:val="00727BEE"/>
    <w:rsid w:val="007346E7"/>
    <w:rsid w:val="00734CC9"/>
    <w:rsid w:val="00735A0E"/>
    <w:rsid w:val="0074061B"/>
    <w:rsid w:val="007422A3"/>
    <w:rsid w:val="00744F82"/>
    <w:rsid w:val="00746B1D"/>
    <w:rsid w:val="007510DF"/>
    <w:rsid w:val="007548C4"/>
    <w:rsid w:val="0075531E"/>
    <w:rsid w:val="007564A6"/>
    <w:rsid w:val="00760EB3"/>
    <w:rsid w:val="00764848"/>
    <w:rsid w:val="0076636C"/>
    <w:rsid w:val="0076749D"/>
    <w:rsid w:val="00770D23"/>
    <w:rsid w:val="00772235"/>
    <w:rsid w:val="00776214"/>
    <w:rsid w:val="00784D4D"/>
    <w:rsid w:val="007877C8"/>
    <w:rsid w:val="00792608"/>
    <w:rsid w:val="007943E8"/>
    <w:rsid w:val="00796D22"/>
    <w:rsid w:val="007A11AA"/>
    <w:rsid w:val="007B07D5"/>
    <w:rsid w:val="007B3722"/>
    <w:rsid w:val="007B55CC"/>
    <w:rsid w:val="007B7D12"/>
    <w:rsid w:val="007C070E"/>
    <w:rsid w:val="007C6149"/>
    <w:rsid w:val="007D4117"/>
    <w:rsid w:val="007D5D8A"/>
    <w:rsid w:val="007D795F"/>
    <w:rsid w:val="007E421A"/>
    <w:rsid w:val="007F7467"/>
    <w:rsid w:val="00800E50"/>
    <w:rsid w:val="00807EB5"/>
    <w:rsid w:val="00816EF9"/>
    <w:rsid w:val="00817A39"/>
    <w:rsid w:val="00826D6E"/>
    <w:rsid w:val="00834C21"/>
    <w:rsid w:val="00836526"/>
    <w:rsid w:val="00836606"/>
    <w:rsid w:val="0084216C"/>
    <w:rsid w:val="008448C4"/>
    <w:rsid w:val="00846BA1"/>
    <w:rsid w:val="00854303"/>
    <w:rsid w:val="00854C76"/>
    <w:rsid w:val="00855E34"/>
    <w:rsid w:val="00865FA7"/>
    <w:rsid w:val="00876415"/>
    <w:rsid w:val="0087644B"/>
    <w:rsid w:val="0088071A"/>
    <w:rsid w:val="00881EE7"/>
    <w:rsid w:val="008829E1"/>
    <w:rsid w:val="0088716C"/>
    <w:rsid w:val="008946ED"/>
    <w:rsid w:val="008A3287"/>
    <w:rsid w:val="008A35FC"/>
    <w:rsid w:val="008A403A"/>
    <w:rsid w:val="008A4DB6"/>
    <w:rsid w:val="008A75D9"/>
    <w:rsid w:val="008B4F03"/>
    <w:rsid w:val="008C12FC"/>
    <w:rsid w:val="008C62DD"/>
    <w:rsid w:val="008D4793"/>
    <w:rsid w:val="008E29DF"/>
    <w:rsid w:val="008E79AC"/>
    <w:rsid w:val="008F0365"/>
    <w:rsid w:val="008F521E"/>
    <w:rsid w:val="00900893"/>
    <w:rsid w:val="009014DD"/>
    <w:rsid w:val="00901EBF"/>
    <w:rsid w:val="00906A11"/>
    <w:rsid w:val="009074CA"/>
    <w:rsid w:val="00920F3F"/>
    <w:rsid w:val="009263F4"/>
    <w:rsid w:val="00930E83"/>
    <w:rsid w:val="009313AB"/>
    <w:rsid w:val="009321FE"/>
    <w:rsid w:val="00944B14"/>
    <w:rsid w:val="00944E7D"/>
    <w:rsid w:val="00953648"/>
    <w:rsid w:val="00954BB3"/>
    <w:rsid w:val="009575CF"/>
    <w:rsid w:val="00966050"/>
    <w:rsid w:val="00972370"/>
    <w:rsid w:val="00975D4D"/>
    <w:rsid w:val="0097619F"/>
    <w:rsid w:val="009814BD"/>
    <w:rsid w:val="00981D61"/>
    <w:rsid w:val="00983E7A"/>
    <w:rsid w:val="00985591"/>
    <w:rsid w:val="009867AE"/>
    <w:rsid w:val="009868A9"/>
    <w:rsid w:val="0099022C"/>
    <w:rsid w:val="00990393"/>
    <w:rsid w:val="009909E6"/>
    <w:rsid w:val="00993B10"/>
    <w:rsid w:val="00995651"/>
    <w:rsid w:val="009A0502"/>
    <w:rsid w:val="009A48A8"/>
    <w:rsid w:val="009A7E0D"/>
    <w:rsid w:val="009A7EA4"/>
    <w:rsid w:val="009B05BE"/>
    <w:rsid w:val="009B235B"/>
    <w:rsid w:val="009C4C4F"/>
    <w:rsid w:val="009D2DA0"/>
    <w:rsid w:val="009E11D1"/>
    <w:rsid w:val="009E6AB6"/>
    <w:rsid w:val="009E7096"/>
    <w:rsid w:val="009F15F9"/>
    <w:rsid w:val="009F223D"/>
    <w:rsid w:val="00A01206"/>
    <w:rsid w:val="00A034F1"/>
    <w:rsid w:val="00A11A23"/>
    <w:rsid w:val="00A13326"/>
    <w:rsid w:val="00A145A2"/>
    <w:rsid w:val="00A16A73"/>
    <w:rsid w:val="00A222E5"/>
    <w:rsid w:val="00A275B9"/>
    <w:rsid w:val="00A31249"/>
    <w:rsid w:val="00A348DF"/>
    <w:rsid w:val="00A34B7E"/>
    <w:rsid w:val="00A35053"/>
    <w:rsid w:val="00A46698"/>
    <w:rsid w:val="00A47D2F"/>
    <w:rsid w:val="00A50029"/>
    <w:rsid w:val="00A502E5"/>
    <w:rsid w:val="00A50F98"/>
    <w:rsid w:val="00A53F1D"/>
    <w:rsid w:val="00A56047"/>
    <w:rsid w:val="00A5776B"/>
    <w:rsid w:val="00A61304"/>
    <w:rsid w:val="00A61650"/>
    <w:rsid w:val="00A625BB"/>
    <w:rsid w:val="00A63AF3"/>
    <w:rsid w:val="00A63FBF"/>
    <w:rsid w:val="00A6473C"/>
    <w:rsid w:val="00A652E7"/>
    <w:rsid w:val="00A9625C"/>
    <w:rsid w:val="00AA02BF"/>
    <w:rsid w:val="00AA2184"/>
    <w:rsid w:val="00AB27A5"/>
    <w:rsid w:val="00AB4647"/>
    <w:rsid w:val="00AB582B"/>
    <w:rsid w:val="00AB6AD3"/>
    <w:rsid w:val="00AD0435"/>
    <w:rsid w:val="00AD58AC"/>
    <w:rsid w:val="00AD5B63"/>
    <w:rsid w:val="00AD60F3"/>
    <w:rsid w:val="00AE2AC7"/>
    <w:rsid w:val="00AE47C2"/>
    <w:rsid w:val="00AE4BD8"/>
    <w:rsid w:val="00AF2BCA"/>
    <w:rsid w:val="00B07EB1"/>
    <w:rsid w:val="00B10F36"/>
    <w:rsid w:val="00B130C9"/>
    <w:rsid w:val="00B2234E"/>
    <w:rsid w:val="00B22631"/>
    <w:rsid w:val="00B2321A"/>
    <w:rsid w:val="00B23E99"/>
    <w:rsid w:val="00B301A2"/>
    <w:rsid w:val="00B31648"/>
    <w:rsid w:val="00B3477B"/>
    <w:rsid w:val="00B4180C"/>
    <w:rsid w:val="00B42248"/>
    <w:rsid w:val="00B53198"/>
    <w:rsid w:val="00B55FC5"/>
    <w:rsid w:val="00B56435"/>
    <w:rsid w:val="00B569A8"/>
    <w:rsid w:val="00B65F4A"/>
    <w:rsid w:val="00B6682F"/>
    <w:rsid w:val="00B71E92"/>
    <w:rsid w:val="00B72395"/>
    <w:rsid w:val="00B81662"/>
    <w:rsid w:val="00B83248"/>
    <w:rsid w:val="00BA019F"/>
    <w:rsid w:val="00BA1897"/>
    <w:rsid w:val="00BA482C"/>
    <w:rsid w:val="00BB3323"/>
    <w:rsid w:val="00BB4AD0"/>
    <w:rsid w:val="00BB4D33"/>
    <w:rsid w:val="00BB5923"/>
    <w:rsid w:val="00BB5C1B"/>
    <w:rsid w:val="00BD3079"/>
    <w:rsid w:val="00BD6FA1"/>
    <w:rsid w:val="00BD725A"/>
    <w:rsid w:val="00BE0E9C"/>
    <w:rsid w:val="00BE2D1F"/>
    <w:rsid w:val="00BE49ED"/>
    <w:rsid w:val="00BE54DF"/>
    <w:rsid w:val="00BE7CDA"/>
    <w:rsid w:val="00BF0D02"/>
    <w:rsid w:val="00BF14EF"/>
    <w:rsid w:val="00BF28A5"/>
    <w:rsid w:val="00BF470E"/>
    <w:rsid w:val="00C033B7"/>
    <w:rsid w:val="00C10081"/>
    <w:rsid w:val="00C142D2"/>
    <w:rsid w:val="00C21303"/>
    <w:rsid w:val="00C26215"/>
    <w:rsid w:val="00C274C9"/>
    <w:rsid w:val="00C372B3"/>
    <w:rsid w:val="00C41869"/>
    <w:rsid w:val="00C50125"/>
    <w:rsid w:val="00C51FDF"/>
    <w:rsid w:val="00C53936"/>
    <w:rsid w:val="00C60DC6"/>
    <w:rsid w:val="00C6124A"/>
    <w:rsid w:val="00C635A4"/>
    <w:rsid w:val="00C647B9"/>
    <w:rsid w:val="00C702CF"/>
    <w:rsid w:val="00C77FE2"/>
    <w:rsid w:val="00C80AEC"/>
    <w:rsid w:val="00C82CDD"/>
    <w:rsid w:val="00C863CD"/>
    <w:rsid w:val="00C87B2D"/>
    <w:rsid w:val="00C9171B"/>
    <w:rsid w:val="00C91E58"/>
    <w:rsid w:val="00C9332A"/>
    <w:rsid w:val="00C950E8"/>
    <w:rsid w:val="00C96756"/>
    <w:rsid w:val="00C97F08"/>
    <w:rsid w:val="00CA2CC2"/>
    <w:rsid w:val="00CA469D"/>
    <w:rsid w:val="00CA75E7"/>
    <w:rsid w:val="00CB5B74"/>
    <w:rsid w:val="00CB5DD8"/>
    <w:rsid w:val="00CD02A3"/>
    <w:rsid w:val="00CD2A03"/>
    <w:rsid w:val="00CD73C2"/>
    <w:rsid w:val="00CD7BC8"/>
    <w:rsid w:val="00CE7207"/>
    <w:rsid w:val="00CE7875"/>
    <w:rsid w:val="00CE79B7"/>
    <w:rsid w:val="00CF1959"/>
    <w:rsid w:val="00CF75CB"/>
    <w:rsid w:val="00D00631"/>
    <w:rsid w:val="00D020DD"/>
    <w:rsid w:val="00D02AB6"/>
    <w:rsid w:val="00D0736F"/>
    <w:rsid w:val="00D2087E"/>
    <w:rsid w:val="00D20B5C"/>
    <w:rsid w:val="00D21929"/>
    <w:rsid w:val="00D25C03"/>
    <w:rsid w:val="00D260D1"/>
    <w:rsid w:val="00D3184E"/>
    <w:rsid w:val="00D4125C"/>
    <w:rsid w:val="00D60C97"/>
    <w:rsid w:val="00D64C5E"/>
    <w:rsid w:val="00D713D5"/>
    <w:rsid w:val="00D72D25"/>
    <w:rsid w:val="00D72DB2"/>
    <w:rsid w:val="00D81A47"/>
    <w:rsid w:val="00DA1816"/>
    <w:rsid w:val="00DA2E42"/>
    <w:rsid w:val="00DA52B2"/>
    <w:rsid w:val="00DA5586"/>
    <w:rsid w:val="00DB196F"/>
    <w:rsid w:val="00DB3096"/>
    <w:rsid w:val="00DB3B9B"/>
    <w:rsid w:val="00DB4966"/>
    <w:rsid w:val="00DB5DA0"/>
    <w:rsid w:val="00DC0F49"/>
    <w:rsid w:val="00DC22A5"/>
    <w:rsid w:val="00DC3B13"/>
    <w:rsid w:val="00DD5EE8"/>
    <w:rsid w:val="00DD5FBC"/>
    <w:rsid w:val="00DD7ABE"/>
    <w:rsid w:val="00DF30A7"/>
    <w:rsid w:val="00DF72D9"/>
    <w:rsid w:val="00DF7616"/>
    <w:rsid w:val="00E00416"/>
    <w:rsid w:val="00E0324C"/>
    <w:rsid w:val="00E209DC"/>
    <w:rsid w:val="00E216F6"/>
    <w:rsid w:val="00E25B12"/>
    <w:rsid w:val="00E26C28"/>
    <w:rsid w:val="00E42A4B"/>
    <w:rsid w:val="00E4591B"/>
    <w:rsid w:val="00E533DB"/>
    <w:rsid w:val="00E53FA1"/>
    <w:rsid w:val="00E54D14"/>
    <w:rsid w:val="00E54F4A"/>
    <w:rsid w:val="00E60682"/>
    <w:rsid w:val="00E657F8"/>
    <w:rsid w:val="00E671C8"/>
    <w:rsid w:val="00E73D07"/>
    <w:rsid w:val="00E74A35"/>
    <w:rsid w:val="00E7733F"/>
    <w:rsid w:val="00E959B9"/>
    <w:rsid w:val="00E97E8C"/>
    <w:rsid w:val="00EA04C4"/>
    <w:rsid w:val="00EA3322"/>
    <w:rsid w:val="00EA621A"/>
    <w:rsid w:val="00EA7A4A"/>
    <w:rsid w:val="00EB0E4B"/>
    <w:rsid w:val="00EB598C"/>
    <w:rsid w:val="00EB68FC"/>
    <w:rsid w:val="00EC1B03"/>
    <w:rsid w:val="00EC29A6"/>
    <w:rsid w:val="00EC313C"/>
    <w:rsid w:val="00EC3C08"/>
    <w:rsid w:val="00EC44DE"/>
    <w:rsid w:val="00EC4856"/>
    <w:rsid w:val="00EC4E2F"/>
    <w:rsid w:val="00EC5F2D"/>
    <w:rsid w:val="00EC6D08"/>
    <w:rsid w:val="00EC749D"/>
    <w:rsid w:val="00EC7528"/>
    <w:rsid w:val="00ED271D"/>
    <w:rsid w:val="00ED6368"/>
    <w:rsid w:val="00ED6BFA"/>
    <w:rsid w:val="00EE1CFE"/>
    <w:rsid w:val="00EE3631"/>
    <w:rsid w:val="00EE63CD"/>
    <w:rsid w:val="00EF3A11"/>
    <w:rsid w:val="00F00E76"/>
    <w:rsid w:val="00F01057"/>
    <w:rsid w:val="00F027B7"/>
    <w:rsid w:val="00F04A9F"/>
    <w:rsid w:val="00F07A9C"/>
    <w:rsid w:val="00F1090F"/>
    <w:rsid w:val="00F24C93"/>
    <w:rsid w:val="00F3117A"/>
    <w:rsid w:val="00F36E1D"/>
    <w:rsid w:val="00F4214E"/>
    <w:rsid w:val="00F42D2E"/>
    <w:rsid w:val="00F45745"/>
    <w:rsid w:val="00F523E3"/>
    <w:rsid w:val="00F63241"/>
    <w:rsid w:val="00F65EC8"/>
    <w:rsid w:val="00F67AB7"/>
    <w:rsid w:val="00F67FB9"/>
    <w:rsid w:val="00F70E1D"/>
    <w:rsid w:val="00F71534"/>
    <w:rsid w:val="00F736FE"/>
    <w:rsid w:val="00F73E18"/>
    <w:rsid w:val="00F82A34"/>
    <w:rsid w:val="00F82B9C"/>
    <w:rsid w:val="00F94B58"/>
    <w:rsid w:val="00F96A1A"/>
    <w:rsid w:val="00FA1894"/>
    <w:rsid w:val="00FA45D8"/>
    <w:rsid w:val="00FB1FBD"/>
    <w:rsid w:val="00FC3681"/>
    <w:rsid w:val="00FD0523"/>
    <w:rsid w:val="00FD650F"/>
    <w:rsid w:val="00FE29DA"/>
    <w:rsid w:val="00FF23EF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73C4D-B19E-4D82-86F0-445DC588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0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0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0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07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7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9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3102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basedOn w:val="Fuentedeprrafopredeter"/>
    <w:rsid w:val="00233102"/>
  </w:style>
  <w:style w:type="character" w:styleId="nfasis">
    <w:name w:val="Emphasis"/>
    <w:basedOn w:val="Fuentedeprrafopredeter"/>
    <w:uiPriority w:val="20"/>
    <w:qFormat/>
    <w:rsid w:val="00233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LEILANYS</dc:creator>
  <cp:lastModifiedBy>INDUPAL JURIDICA-1</cp:lastModifiedBy>
  <cp:revision>2</cp:revision>
  <cp:lastPrinted>2020-11-03T14:37:00Z</cp:lastPrinted>
  <dcterms:created xsi:type="dcterms:W3CDTF">2020-12-22T17:17:00Z</dcterms:created>
  <dcterms:modified xsi:type="dcterms:W3CDTF">2020-12-22T17:17:00Z</dcterms:modified>
</cp:coreProperties>
</file>